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江苏医药职业学院保留入学资格学生</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入学申请表</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92"/>
        <w:gridCol w:w="379"/>
        <w:gridCol w:w="379"/>
        <w:gridCol w:w="379"/>
        <w:gridCol w:w="379"/>
        <w:gridCol w:w="379"/>
        <w:gridCol w:w="208"/>
        <w:gridCol w:w="171"/>
        <w:gridCol w:w="379"/>
        <w:gridCol w:w="379"/>
        <w:gridCol w:w="379"/>
        <w:gridCol w:w="8"/>
        <w:gridCol w:w="371"/>
        <w:gridCol w:w="379"/>
        <w:gridCol w:w="379"/>
        <w:gridCol w:w="10"/>
        <w:gridCol w:w="369"/>
        <w:gridCol w:w="379"/>
        <w:gridCol w:w="379"/>
        <w:gridCol w:w="379"/>
        <w:gridCol w:w="379"/>
        <w:gridCol w:w="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92" w:type="dxa"/>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姓名</w:t>
            </w:r>
          </w:p>
        </w:tc>
        <w:tc>
          <w:tcPr>
            <w:tcW w:w="2229" w:type="dxa"/>
            <w:gridSpan w:val="4"/>
            <w:vAlign w:val="center"/>
          </w:tcPr>
          <w:p>
            <w:pPr>
              <w:jc w:val="center"/>
              <w:rPr>
                <w:rFonts w:hint="eastAsia" w:ascii="方正仿宋_GBK" w:hAnsi="方正仿宋_GBK" w:eastAsia="方正仿宋_GBK" w:cs="方正仿宋_GBK"/>
                <w:sz w:val="28"/>
                <w:szCs w:val="28"/>
                <w:vertAlign w:val="baseline"/>
                <w:lang w:val="en-US" w:eastAsia="zh-CN"/>
              </w:rPr>
            </w:pPr>
          </w:p>
        </w:tc>
        <w:tc>
          <w:tcPr>
            <w:tcW w:w="966" w:type="dxa"/>
            <w:gridSpan w:val="3"/>
            <w:vAlign w:val="center"/>
          </w:tcPr>
          <w:p>
            <w:pPr>
              <w:jc w:val="center"/>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sz w:val="28"/>
                <w:szCs w:val="28"/>
                <w:vertAlign w:val="baseline"/>
                <w:lang w:val="en-US" w:eastAsia="zh-CN"/>
              </w:rPr>
              <w:t>性别</w:t>
            </w:r>
          </w:p>
        </w:tc>
        <w:tc>
          <w:tcPr>
            <w:tcW w:w="929" w:type="dxa"/>
            <w:gridSpan w:val="3"/>
            <w:vAlign w:val="center"/>
          </w:tcPr>
          <w:p>
            <w:pPr>
              <w:jc w:val="center"/>
              <w:rPr>
                <w:rFonts w:hint="eastAsia" w:ascii="方正仿宋_GBK" w:hAnsi="方正仿宋_GBK" w:eastAsia="方正仿宋_GBK" w:cs="方正仿宋_GBK"/>
                <w:sz w:val="28"/>
                <w:szCs w:val="28"/>
                <w:vertAlign w:val="baseline"/>
                <w:lang w:val="en-US" w:eastAsia="zh-CN"/>
              </w:rPr>
            </w:pPr>
          </w:p>
        </w:tc>
        <w:tc>
          <w:tcPr>
            <w:tcW w:w="1516" w:type="dxa"/>
            <w:gridSpan w:val="5"/>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录取年份</w:t>
            </w:r>
          </w:p>
        </w:tc>
        <w:tc>
          <w:tcPr>
            <w:tcW w:w="2290" w:type="dxa"/>
            <w:gridSpan w:val="7"/>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4" w:type="dxa"/>
            <w:gridSpan w:val="2"/>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身份证号</w:t>
            </w: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gridSpan w:val="2"/>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gridSpan w:val="2"/>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gridSpan w:val="2"/>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79" w:type="dxa"/>
            <w:vAlign w:val="center"/>
          </w:tcPr>
          <w:p>
            <w:pPr>
              <w:jc w:val="center"/>
              <w:rPr>
                <w:rFonts w:hint="eastAsia" w:ascii="方正仿宋_GBK" w:hAnsi="方正仿宋_GBK" w:eastAsia="方正仿宋_GBK" w:cs="方正仿宋_GBK"/>
                <w:sz w:val="28"/>
                <w:szCs w:val="28"/>
                <w:vertAlign w:val="baseline"/>
                <w:lang w:val="en-US" w:eastAsia="zh-CN"/>
              </w:rPr>
            </w:pPr>
          </w:p>
        </w:tc>
        <w:tc>
          <w:tcPr>
            <w:tcW w:w="395" w:type="dxa"/>
            <w:vAlign w:val="center"/>
          </w:tcPr>
          <w:p>
            <w:pPr>
              <w:jc w:val="center"/>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84" w:type="dxa"/>
            <w:gridSpan w:val="2"/>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录取专业</w:t>
            </w:r>
          </w:p>
        </w:tc>
        <w:tc>
          <w:tcPr>
            <w:tcW w:w="3032" w:type="dxa"/>
            <w:gridSpan w:val="9"/>
            <w:vAlign w:val="center"/>
          </w:tcPr>
          <w:p>
            <w:pPr>
              <w:jc w:val="center"/>
              <w:rPr>
                <w:rFonts w:hint="eastAsia" w:ascii="方正仿宋_GBK" w:hAnsi="方正仿宋_GBK" w:eastAsia="方正仿宋_GBK" w:cs="方正仿宋_GBK"/>
                <w:sz w:val="28"/>
                <w:szCs w:val="28"/>
                <w:vertAlign w:val="baseline"/>
                <w:lang w:val="en-US" w:eastAsia="zh-CN"/>
              </w:rPr>
            </w:pPr>
          </w:p>
        </w:tc>
        <w:tc>
          <w:tcPr>
            <w:tcW w:w="1526" w:type="dxa"/>
            <w:gridSpan w:val="6"/>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联系方式</w:t>
            </w:r>
          </w:p>
        </w:tc>
        <w:tc>
          <w:tcPr>
            <w:tcW w:w="2280" w:type="dxa"/>
            <w:gridSpan w:val="6"/>
            <w:vAlign w:val="center"/>
          </w:tcPr>
          <w:p>
            <w:pPr>
              <w:jc w:val="center"/>
              <w:rPr>
                <w:rFonts w:hint="eastAsia" w:ascii="方正仿宋_GBK" w:hAnsi="方正仿宋_GBK" w:eastAsia="方正仿宋_GBK" w:cs="方正仿宋_GBK"/>
                <w:sz w:val="28"/>
                <w:szCs w:val="28"/>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8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w w:val="80"/>
                <w:sz w:val="28"/>
                <w:szCs w:val="28"/>
                <w:vertAlign w:val="baseline"/>
                <w:lang w:val="en-US" w:eastAsia="zh-CN"/>
              </w:rPr>
              <w:t>保留入学资格原因</w:t>
            </w:r>
          </w:p>
        </w:tc>
        <w:tc>
          <w:tcPr>
            <w:tcW w:w="6838" w:type="dxa"/>
            <w:gridSpan w:val="21"/>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 xml:space="preserve">应征入伍 </w:t>
            </w:r>
            <w:r>
              <w:rPr>
                <w:rFonts w:hint="eastAsia" w:ascii="方正仿宋_GBK" w:hAnsi="方正仿宋_GBK" w:eastAsia="方正仿宋_GBK" w:cs="方正仿宋_GBK"/>
                <w:sz w:val="28"/>
                <w:szCs w:val="28"/>
                <w:vertAlign w:val="baseline"/>
                <w:lang w:val="en-US" w:eastAsia="zh-CN"/>
              </w:rPr>
              <w:sym w:font="Wingdings 2" w:char="00A3"/>
            </w:r>
            <w:r>
              <w:rPr>
                <w:rFonts w:hint="eastAsia" w:ascii="方正仿宋_GBK" w:hAnsi="方正仿宋_GBK" w:eastAsia="方正仿宋_GBK" w:cs="方正仿宋_GBK"/>
                <w:sz w:val="28"/>
                <w:szCs w:val="28"/>
                <w:vertAlign w:val="baseline"/>
                <w:lang w:val="en-US" w:eastAsia="zh-CN"/>
              </w:rPr>
              <w:t xml:space="preserve">     因病 </w:t>
            </w:r>
            <w:r>
              <w:rPr>
                <w:rFonts w:hint="eastAsia" w:ascii="方正仿宋_GBK" w:hAnsi="方正仿宋_GBK" w:eastAsia="方正仿宋_GBK" w:cs="方正仿宋_GBK"/>
                <w:sz w:val="28"/>
                <w:szCs w:val="28"/>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2184" w:type="dxa"/>
            <w:gridSpan w:val="2"/>
            <w:vAlign w:val="center"/>
          </w:tcPr>
          <w:p>
            <w:pPr>
              <w:jc w:val="center"/>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28"/>
                <w:szCs w:val="28"/>
                <w:vertAlign w:val="baseline"/>
                <w:lang w:val="en-US" w:eastAsia="zh-CN"/>
              </w:rPr>
              <w:t>拟转入专业</w:t>
            </w:r>
          </w:p>
        </w:tc>
        <w:tc>
          <w:tcPr>
            <w:tcW w:w="6838" w:type="dxa"/>
            <w:gridSpan w:val="21"/>
            <w:vAlign w:val="top"/>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18"/>
                <w:szCs w:val="18"/>
                <w:vertAlign w:val="baseline"/>
                <w:lang w:val="en-US" w:eastAsia="zh-CN"/>
              </w:rPr>
              <w:t>（限退役复学学生填写，参照《江苏医药职业学院学生转专业实施办法》执行）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22" w:type="dxa"/>
            <w:gridSpan w:val="23"/>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学生申请入学时需提供以下材料的原件及复印件：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保留入学资格通知书；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应征入伍申请保留入学资格的，申请入学时需提供退役证明材料；</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both"/>
              <w:textAlignment w:val="auto"/>
              <w:rPr>
                <w:rFonts w:hint="default" w:ascii="方正仿宋_GBK" w:hAnsi="方正仿宋_GBK" w:eastAsia="方正仿宋_GBK" w:cs="方正仿宋_GBK"/>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因病（含心理及精神疾病）申请保留入学资格的学生，申请入学时必须持二级甲等（含）以上医院出具的疾病痊愈的诊断证明并经校医或大学生心理健康中心复查或审核合格后方可复学。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2184"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方正仿宋_GBK" w:hAnsi="方正仿宋_GBK" w:eastAsia="方正仿宋_GBK" w:cs="方正仿宋_GBK"/>
                <w:sz w:val="32"/>
                <w:szCs w:val="32"/>
                <w:vertAlign w:val="baseline"/>
                <w:lang w:val="en-US" w:eastAsia="zh-CN"/>
              </w:rPr>
              <w:t>初审意见</w:t>
            </w:r>
          </w:p>
        </w:tc>
        <w:tc>
          <w:tcPr>
            <w:tcW w:w="3419" w:type="dxa"/>
            <w:gridSpan w:val="11"/>
            <w:vAlign w:val="bottom"/>
          </w:tcPr>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560" w:firstLineChars="200"/>
              <w:jc w:val="both"/>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学工处：</w:t>
            </w:r>
          </w:p>
        </w:tc>
        <w:tc>
          <w:tcPr>
            <w:tcW w:w="3419" w:type="dxa"/>
            <w:gridSpan w:val="10"/>
            <w:vAlign w:val="bottom"/>
          </w:tcPr>
          <w:p>
            <w:pPr>
              <w:keepNext w:val="0"/>
              <w:keepLines w:val="0"/>
              <w:pageBreakBefore w:val="0"/>
              <w:widowControl w:val="0"/>
              <w:numPr>
                <w:ilvl w:val="0"/>
                <w:numId w:val="0"/>
              </w:numPr>
              <w:kinsoku/>
              <w:wordWrap w:val="0"/>
              <w:overflowPunct/>
              <w:topLinePunct w:val="0"/>
              <w:autoSpaceDE/>
              <w:autoSpaceDN/>
              <w:bidi w:val="0"/>
              <w:adjustRightInd/>
              <w:snapToGrid/>
              <w:spacing w:line="400" w:lineRule="exact"/>
              <w:ind w:firstLine="560" w:firstLineChars="200"/>
              <w:jc w:val="both"/>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84" w:type="dxa"/>
            <w:gridSpan w:val="2"/>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学工处意见</w:t>
            </w:r>
          </w:p>
        </w:tc>
        <w:tc>
          <w:tcPr>
            <w:tcW w:w="6838" w:type="dxa"/>
            <w:gridSpan w:val="21"/>
            <w:vAlign w:val="bottom"/>
          </w:tcPr>
          <w:p>
            <w:pPr>
              <w:jc w:val="righ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84" w:type="dxa"/>
            <w:gridSpan w:val="2"/>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教务处意见</w:t>
            </w:r>
          </w:p>
        </w:tc>
        <w:tc>
          <w:tcPr>
            <w:tcW w:w="6838" w:type="dxa"/>
            <w:gridSpan w:val="21"/>
            <w:vAlign w:val="bottom"/>
          </w:tcPr>
          <w:p>
            <w:pPr>
              <w:jc w:val="righ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184" w:type="dxa"/>
            <w:gridSpan w:val="2"/>
            <w:vAlign w:val="center"/>
          </w:tcPr>
          <w:p>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分管教学院长</w:t>
            </w:r>
          </w:p>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审批意见</w:t>
            </w:r>
          </w:p>
        </w:tc>
        <w:tc>
          <w:tcPr>
            <w:tcW w:w="6838" w:type="dxa"/>
            <w:gridSpan w:val="21"/>
            <w:vAlign w:val="bottom"/>
          </w:tcPr>
          <w:p>
            <w:pPr>
              <w:jc w:val="righ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184" w:type="dxa"/>
            <w:gridSpan w:val="2"/>
            <w:vAlign w:val="center"/>
          </w:tcPr>
          <w:p>
            <w:pPr>
              <w:jc w:val="center"/>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学籍处理</w:t>
            </w:r>
          </w:p>
        </w:tc>
        <w:tc>
          <w:tcPr>
            <w:tcW w:w="6838" w:type="dxa"/>
            <w:gridSpan w:val="21"/>
            <w:vAlign w:val="center"/>
          </w:tcPr>
          <w:p>
            <w:pPr>
              <w:jc w:val="left"/>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新编学号：</w:t>
            </w:r>
          </w:p>
          <w:p>
            <w:pPr>
              <w:jc w:val="left"/>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班级：</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_GBK" w:hAnsi="方正小标宋_GBK" w:eastAsia="方正小标宋_GBK" w:cs="方正小标宋_GBK"/>
          <w:sz w:val="28"/>
          <w:szCs w:val="28"/>
          <w:lang w:val="en-US" w:eastAsia="zh-CN"/>
        </w:rPr>
      </w:pPr>
    </w:p>
    <w:sectPr>
      <w:headerReference r:id="rId3" w:type="default"/>
      <w:footerReference r:id="rId4" w:type="default"/>
      <w:pgSz w:w="11906" w:h="16838"/>
      <w:pgMar w:top="1327"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3328A12-AE42-4EBD-B109-F0B7B9BE36D8}"/>
  </w:font>
  <w:font w:name="方正小标宋_GBK">
    <w:panose1 w:val="02000000000000000000"/>
    <w:charset w:val="86"/>
    <w:family w:val="auto"/>
    <w:pitch w:val="default"/>
    <w:sig w:usb0="A00002BF" w:usb1="38CF7CFA" w:usb2="00082016" w:usb3="00000000" w:csb0="00040001" w:csb1="00000000"/>
    <w:embedRegular r:id="rId2" w:fontKey="{D1E5197F-E372-4800-BB57-03370B3D79D2}"/>
  </w:font>
  <w:font w:name="方正仿宋_GBK">
    <w:panose1 w:val="02000000000000000000"/>
    <w:charset w:val="86"/>
    <w:family w:val="auto"/>
    <w:pitch w:val="default"/>
    <w:sig w:usb0="A00002BF" w:usb1="38CF7CFA" w:usb2="00082016" w:usb3="00000000" w:csb0="00040001" w:csb1="00000000"/>
    <w:embedRegular r:id="rId3" w:fontKey="{512C8C4C-13B3-4082-9B58-48C83FF9AC38}"/>
  </w:font>
  <w:font w:name="Wingdings 2">
    <w:panose1 w:val="05020102010507070707"/>
    <w:charset w:val="00"/>
    <w:family w:val="auto"/>
    <w:pitch w:val="default"/>
    <w:sig w:usb0="00000000" w:usb1="00000000" w:usb2="00000000" w:usb3="00000000" w:csb0="80000000" w:csb1="00000000"/>
    <w:embedRegular r:id="rId4" w:fontKey="{2185EE93-068E-4F23-A983-D754AB715CF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Theme="minorEastAsia"/>
        <w:sz w:val="28"/>
        <w:szCs w:val="28"/>
        <w:lang w:val="en-US" w:eastAsia="zh-CN"/>
      </w:rPr>
    </w:pPr>
    <w:r>
      <w:rPr>
        <w:rFonts w:hint="eastAsia"/>
        <w:sz w:val="28"/>
        <w:szCs w:val="28"/>
        <w:lang w:val="en-US" w:eastAsia="zh-CN"/>
      </w:rPr>
      <w:t>本表及支撑材料审批后交教务处统一存档。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color w:val="auto"/>
        <w:sz w:val="30"/>
        <w:szCs w:val="30"/>
        <w:lang w:val="en-US" w:eastAsia="zh-CN"/>
      </w:rPr>
    </w:pPr>
    <w:r>
      <w:rPr>
        <w:rFonts w:hint="eastAsia"/>
        <w:color w:val="auto"/>
        <w:sz w:val="30"/>
        <w:szCs w:val="30"/>
        <w:lang w:val="en-US" w:eastAsia="zh-CN"/>
      </w:rPr>
      <w:t>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99664"/>
    <w:multiLevelType w:val="singleLevel"/>
    <w:tmpl w:val="61799664"/>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11B81"/>
    <w:rsid w:val="20A9098B"/>
    <w:rsid w:val="3317537F"/>
    <w:rsid w:val="3BB01226"/>
    <w:rsid w:val="4DFC5C09"/>
    <w:rsid w:val="7D157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2021-09-02T03:08:00Z</dcterms:created>
  <dc:creator>lenovo</dc:creator>
  <cp:lastModifiedBy>天行健</cp:lastModifiedBy>
  <cp:lastPrinted>2021-09-06T02:37:00Z</cp:lastPrinted>
  <dcterms:modified xsi:type="dcterms:W3CDTF">2021-09-06T03:38:21Z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73266D2EF754472DB3975FBF83EC025E</vt:lpwstr>
  </property>
</Properties>
</file>